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E5993" w14:textId="77777777" w:rsidR="00CD1087" w:rsidRDefault="00CD1087" w:rsidP="000570CA">
      <w:pPr>
        <w:rPr>
          <w:rStyle w:val="Strong"/>
          <w:rFonts w:ascii="Times New Roman" w:eastAsiaTheme="majorEastAsia" w:hAnsi="Times New Roman" w:cs="Times New Roman"/>
          <w:sz w:val="24"/>
          <w:szCs w:val="24"/>
        </w:rPr>
      </w:pPr>
    </w:p>
    <w:p w14:paraId="2A1F3917" w14:textId="5D72798A" w:rsidR="009A0254" w:rsidRPr="00FF2598" w:rsidRDefault="009A0254" w:rsidP="00212EB4">
      <w:pPr>
        <w:jc w:val="both"/>
        <w:rPr>
          <w:rFonts w:ascii="Times New Roman" w:eastAsia="Times New Roman" w:hAnsi="Times New Roman" w:cs="Baskerville Old Face"/>
          <w:sz w:val="24"/>
          <w:szCs w:val="24"/>
        </w:rPr>
      </w:pPr>
      <w:bookmarkStart w:id="0" w:name="_Hlk61336235"/>
      <w:r w:rsidRPr="00FF2598">
        <w:rPr>
          <w:rFonts w:ascii="Times New Roman" w:hAnsi="Times New Roman" w:cs="Times New Roman"/>
          <w:b/>
          <w:sz w:val="24"/>
          <w:szCs w:val="24"/>
        </w:rPr>
        <w:t>TO:</w:t>
      </w:r>
      <w:r w:rsidRPr="00FF2598">
        <w:rPr>
          <w:rFonts w:ascii="Times New Roman" w:hAnsi="Times New Roman" w:cs="Times New Roman"/>
          <w:b/>
          <w:sz w:val="24"/>
          <w:szCs w:val="24"/>
        </w:rPr>
        <w:tab/>
      </w:r>
      <w:r w:rsidRPr="00FF2598">
        <w:rPr>
          <w:rFonts w:ascii="Times New Roman" w:hAnsi="Times New Roman" w:cs="Times New Roman"/>
          <w:b/>
          <w:sz w:val="24"/>
          <w:szCs w:val="24"/>
        </w:rPr>
        <w:tab/>
      </w:r>
      <w:r w:rsidR="00FF2598" w:rsidRPr="00FF2598">
        <w:rPr>
          <w:rFonts w:ascii="Times New Roman" w:hAnsi="Times New Roman" w:cs="Times New Roman"/>
          <w:sz w:val="24"/>
          <w:szCs w:val="24"/>
        </w:rPr>
        <w:t>Courtney Dean</w:t>
      </w:r>
      <w:r w:rsidRPr="00FF2598">
        <w:rPr>
          <w:rFonts w:ascii="Times New Roman" w:eastAsia="Times New Roman" w:hAnsi="Times New Roman" w:cs="Times New Roman"/>
          <w:sz w:val="24"/>
          <w:szCs w:val="24"/>
        </w:rPr>
        <w:t xml:space="preserve">, </w:t>
      </w:r>
      <w:r w:rsidR="00FF2598" w:rsidRPr="00FF2598">
        <w:rPr>
          <w:rFonts w:ascii="Times New Roman" w:eastAsia="Times New Roman" w:hAnsi="Times New Roman" w:cs="Baskerville Old Face"/>
          <w:sz w:val="24"/>
          <w:szCs w:val="24"/>
        </w:rPr>
        <w:t>Attorney</w:t>
      </w:r>
    </w:p>
    <w:p w14:paraId="0ADDF549" w14:textId="5F22E612" w:rsidR="009A0254" w:rsidRPr="00FF2598" w:rsidRDefault="00FF2598" w:rsidP="00212EB4">
      <w:pPr>
        <w:ind w:left="720" w:firstLine="720"/>
        <w:jc w:val="both"/>
        <w:rPr>
          <w:rFonts w:ascii="Times New Roman" w:hAnsi="Times New Roman" w:cs="Times New Roman"/>
          <w:sz w:val="24"/>
          <w:szCs w:val="24"/>
        </w:rPr>
      </w:pPr>
      <w:r w:rsidRPr="00FF2598">
        <w:rPr>
          <w:rFonts w:ascii="Times New Roman" w:eastAsia="Times New Roman" w:hAnsi="Times New Roman" w:cs="Times New Roman"/>
          <w:sz w:val="24"/>
          <w:szCs w:val="24"/>
        </w:rPr>
        <w:t xml:space="preserve">Legal </w:t>
      </w:r>
      <w:r w:rsidR="009A0254" w:rsidRPr="00FF2598">
        <w:rPr>
          <w:rFonts w:ascii="Times New Roman" w:eastAsia="Times New Roman" w:hAnsi="Times New Roman" w:cs="Times New Roman"/>
          <w:sz w:val="24"/>
          <w:szCs w:val="24"/>
        </w:rPr>
        <w:t>Division</w:t>
      </w:r>
    </w:p>
    <w:p w14:paraId="0017A167" w14:textId="77777777" w:rsidR="009A0254" w:rsidRPr="00FF2598" w:rsidRDefault="009A0254" w:rsidP="00212EB4">
      <w:pPr>
        <w:tabs>
          <w:tab w:val="left" w:pos="1440"/>
        </w:tabs>
        <w:jc w:val="both"/>
        <w:rPr>
          <w:rFonts w:ascii="Times New Roman" w:hAnsi="Times New Roman" w:cs="Times New Roman"/>
          <w:sz w:val="24"/>
          <w:szCs w:val="24"/>
        </w:rPr>
      </w:pPr>
    </w:p>
    <w:p w14:paraId="2597A285" w14:textId="5CF6EC29" w:rsidR="009A0254" w:rsidRPr="00FF2598" w:rsidRDefault="009A0254" w:rsidP="00212EB4">
      <w:pPr>
        <w:jc w:val="both"/>
        <w:rPr>
          <w:rFonts w:ascii="Times New Roman" w:eastAsia="Times New Roman" w:hAnsi="Times New Roman" w:cs="Baskerville Old Face"/>
          <w:b/>
          <w:bCs/>
          <w:sz w:val="24"/>
          <w:szCs w:val="24"/>
        </w:rPr>
      </w:pPr>
      <w:r w:rsidRPr="00FF2598">
        <w:rPr>
          <w:rFonts w:ascii="Times New Roman" w:hAnsi="Times New Roman" w:cs="Times New Roman"/>
          <w:b/>
          <w:sz w:val="24"/>
          <w:szCs w:val="24"/>
        </w:rPr>
        <w:t>FROM:</w:t>
      </w:r>
      <w:r w:rsidRPr="00FF2598">
        <w:rPr>
          <w:rFonts w:ascii="Times New Roman" w:hAnsi="Times New Roman" w:cs="Times New Roman"/>
          <w:b/>
          <w:sz w:val="24"/>
          <w:szCs w:val="24"/>
        </w:rPr>
        <w:tab/>
      </w:r>
      <w:r w:rsidR="00FF2598" w:rsidRPr="00FF2598">
        <w:rPr>
          <w:rFonts w:ascii="Times New Roman" w:hAnsi="Times New Roman" w:cs="Times New Roman"/>
          <w:bCs/>
          <w:sz w:val="24"/>
          <w:szCs w:val="24"/>
        </w:rPr>
        <w:t>Fred Bednarski III</w:t>
      </w:r>
      <w:r w:rsidRPr="00FF2598">
        <w:rPr>
          <w:rFonts w:ascii="Times New Roman" w:eastAsia="Times New Roman" w:hAnsi="Times New Roman" w:cs="Baskerville Old Face"/>
          <w:bCs/>
          <w:sz w:val="24"/>
          <w:szCs w:val="24"/>
        </w:rPr>
        <w:t>,</w:t>
      </w:r>
      <w:r w:rsidRPr="00FF2598">
        <w:rPr>
          <w:rFonts w:ascii="Times New Roman" w:eastAsia="Times New Roman" w:hAnsi="Times New Roman" w:cs="Baskerville Old Face"/>
          <w:sz w:val="24"/>
          <w:szCs w:val="24"/>
        </w:rPr>
        <w:t xml:space="preserve"> </w:t>
      </w:r>
      <w:bookmarkStart w:id="1" w:name="_Hlk61339093"/>
      <w:r w:rsidRPr="00FF2598">
        <w:rPr>
          <w:rFonts w:ascii="Times New Roman" w:eastAsia="Times New Roman" w:hAnsi="Times New Roman" w:cs="Baskerville Old Face"/>
          <w:sz w:val="24"/>
          <w:szCs w:val="24"/>
        </w:rPr>
        <w:t>Financial Analyst</w:t>
      </w:r>
    </w:p>
    <w:bookmarkEnd w:id="1"/>
    <w:p w14:paraId="45428157" w14:textId="77777777" w:rsidR="009A0254" w:rsidRPr="00FF2598" w:rsidRDefault="009A0254" w:rsidP="00212EB4">
      <w:pPr>
        <w:ind w:left="1440"/>
        <w:jc w:val="both"/>
        <w:rPr>
          <w:rFonts w:ascii="Times New Roman" w:eastAsia="Times New Roman" w:hAnsi="Times New Roman" w:cs="Times New Roman"/>
          <w:sz w:val="24"/>
          <w:szCs w:val="24"/>
        </w:rPr>
      </w:pPr>
      <w:r w:rsidRPr="00FF2598">
        <w:rPr>
          <w:rFonts w:ascii="Times New Roman" w:eastAsia="Times New Roman" w:hAnsi="Times New Roman" w:cs="Times New Roman"/>
          <w:sz w:val="24"/>
          <w:szCs w:val="24"/>
        </w:rPr>
        <w:t>Rate Regulation Division</w:t>
      </w:r>
    </w:p>
    <w:p w14:paraId="2368B07D" w14:textId="77777777" w:rsidR="009A0254" w:rsidRPr="00FF2598" w:rsidRDefault="009A0254" w:rsidP="00212EB4">
      <w:pPr>
        <w:tabs>
          <w:tab w:val="left" w:pos="1170"/>
        </w:tabs>
        <w:jc w:val="both"/>
        <w:outlineLvl w:val="0"/>
        <w:rPr>
          <w:rFonts w:ascii="Times New Roman" w:hAnsi="Times New Roman" w:cs="Times New Roman"/>
          <w:sz w:val="24"/>
          <w:szCs w:val="24"/>
        </w:rPr>
      </w:pPr>
    </w:p>
    <w:p w14:paraId="024762A3" w14:textId="44B59045" w:rsidR="009A0254" w:rsidRPr="00FF2598" w:rsidRDefault="009A0254" w:rsidP="00212EB4">
      <w:pPr>
        <w:tabs>
          <w:tab w:val="left" w:pos="1170"/>
        </w:tabs>
        <w:jc w:val="both"/>
        <w:rPr>
          <w:rFonts w:ascii="Times New Roman" w:hAnsi="Times New Roman" w:cs="Times New Roman"/>
          <w:bCs/>
          <w:sz w:val="24"/>
          <w:szCs w:val="24"/>
        </w:rPr>
      </w:pPr>
      <w:r w:rsidRPr="00FF2598">
        <w:rPr>
          <w:rFonts w:ascii="Times New Roman" w:hAnsi="Times New Roman" w:cs="Times New Roman"/>
          <w:b/>
          <w:sz w:val="24"/>
          <w:szCs w:val="24"/>
        </w:rPr>
        <w:t>DATE:</w:t>
      </w:r>
      <w:r w:rsidRPr="00FF2598">
        <w:rPr>
          <w:rFonts w:ascii="Times New Roman" w:hAnsi="Times New Roman" w:cs="Times New Roman"/>
          <w:b/>
          <w:sz w:val="24"/>
          <w:szCs w:val="24"/>
        </w:rPr>
        <w:tab/>
      </w:r>
      <w:r w:rsidRPr="00FF2598">
        <w:rPr>
          <w:rFonts w:ascii="Times New Roman" w:hAnsi="Times New Roman" w:cs="Times New Roman"/>
          <w:b/>
          <w:sz w:val="24"/>
          <w:szCs w:val="24"/>
        </w:rPr>
        <w:tab/>
      </w:r>
      <w:r w:rsidR="00FF2598" w:rsidRPr="00FF2598">
        <w:rPr>
          <w:rFonts w:ascii="Times New Roman" w:hAnsi="Times New Roman" w:cs="Times New Roman"/>
          <w:bCs/>
          <w:sz w:val="24"/>
          <w:szCs w:val="24"/>
        </w:rPr>
        <w:t>June</w:t>
      </w:r>
      <w:r w:rsidRPr="00FF2598">
        <w:rPr>
          <w:rFonts w:ascii="Times New Roman" w:hAnsi="Times New Roman" w:cs="Times New Roman"/>
          <w:bCs/>
          <w:sz w:val="24"/>
          <w:szCs w:val="24"/>
        </w:rPr>
        <w:t xml:space="preserve"> </w:t>
      </w:r>
      <w:r w:rsidR="00FF2598" w:rsidRPr="00FF2598">
        <w:rPr>
          <w:rFonts w:ascii="Times New Roman" w:hAnsi="Times New Roman" w:cs="Times New Roman"/>
          <w:bCs/>
          <w:sz w:val="24"/>
          <w:szCs w:val="24"/>
        </w:rPr>
        <w:t>14</w:t>
      </w:r>
      <w:r w:rsidRPr="00FF2598">
        <w:rPr>
          <w:rFonts w:ascii="Times New Roman" w:hAnsi="Times New Roman" w:cs="Times New Roman"/>
          <w:bCs/>
          <w:sz w:val="24"/>
          <w:szCs w:val="24"/>
        </w:rPr>
        <w:t xml:space="preserve">, </w:t>
      </w:r>
      <w:r w:rsidR="00FF2598" w:rsidRPr="00FF2598">
        <w:rPr>
          <w:rFonts w:ascii="Times New Roman" w:hAnsi="Times New Roman" w:cs="Times New Roman"/>
          <w:bCs/>
          <w:sz w:val="24"/>
          <w:szCs w:val="24"/>
        </w:rPr>
        <w:t>2021</w:t>
      </w:r>
    </w:p>
    <w:p w14:paraId="079FB5AD" w14:textId="77777777" w:rsidR="009A0254" w:rsidRPr="00D240D8" w:rsidRDefault="009A0254" w:rsidP="00212EB4">
      <w:pPr>
        <w:tabs>
          <w:tab w:val="left" w:pos="1170"/>
        </w:tabs>
        <w:jc w:val="both"/>
        <w:rPr>
          <w:rFonts w:ascii="Times New Roman" w:hAnsi="Times New Roman" w:cs="Times New Roman"/>
          <w:sz w:val="24"/>
          <w:szCs w:val="24"/>
        </w:rPr>
      </w:pPr>
    </w:p>
    <w:p w14:paraId="150952A5" w14:textId="33094E1D" w:rsidR="008D585F" w:rsidRPr="00FF2598" w:rsidRDefault="009A0254" w:rsidP="00212EB4">
      <w:pPr>
        <w:pBdr>
          <w:bottom w:val="single" w:sz="4" w:space="1" w:color="auto"/>
        </w:pBdr>
        <w:ind w:left="1440" w:hanging="1440"/>
        <w:jc w:val="both"/>
        <w:rPr>
          <w:rFonts w:ascii="Times New Roman" w:hAnsi="Times New Roman" w:cs="Times New Roman"/>
          <w:b/>
          <w:bCs/>
          <w:sz w:val="24"/>
          <w:szCs w:val="24"/>
        </w:rPr>
      </w:pPr>
      <w:r>
        <w:rPr>
          <w:rFonts w:ascii="Times New Roman" w:hAnsi="Times New Roman" w:cs="Times New Roman"/>
          <w:b/>
          <w:sz w:val="24"/>
          <w:szCs w:val="24"/>
        </w:rPr>
        <w:t>RE:</w:t>
      </w:r>
      <w:r>
        <w:rPr>
          <w:rFonts w:ascii="Times New Roman" w:hAnsi="Times New Roman" w:cs="Times New Roman"/>
          <w:b/>
          <w:sz w:val="24"/>
          <w:szCs w:val="24"/>
        </w:rPr>
        <w:tab/>
      </w:r>
      <w:r>
        <w:rPr>
          <w:rFonts w:ascii="Times New Roman" w:eastAsia="Times New Roman" w:hAnsi="Times New Roman" w:cs="Times New Roman"/>
          <w:bCs/>
          <w:sz w:val="24"/>
          <w:szCs w:val="24"/>
        </w:rPr>
        <w:t>Docket No</w:t>
      </w:r>
      <w:r w:rsidRPr="00FF2598">
        <w:rPr>
          <w:rFonts w:ascii="Times New Roman" w:eastAsia="Times New Roman" w:hAnsi="Times New Roman" w:cs="Times New Roman"/>
          <w:bCs/>
          <w:sz w:val="24"/>
          <w:szCs w:val="24"/>
        </w:rPr>
        <w:t xml:space="preserve">. </w:t>
      </w:r>
      <w:r w:rsidR="00B23E02" w:rsidRPr="00FF2598">
        <w:rPr>
          <w:rFonts w:ascii="Times New Roman" w:eastAsia="Times New Roman" w:hAnsi="Times New Roman" w:cs="Times New Roman"/>
          <w:bCs/>
          <w:sz w:val="24"/>
          <w:szCs w:val="24"/>
        </w:rPr>
        <w:t>51407</w:t>
      </w:r>
      <w:r w:rsidRPr="00FF2598">
        <w:rPr>
          <w:sz w:val="24"/>
          <w:szCs w:val="24"/>
        </w:rPr>
        <w:t xml:space="preserve"> </w:t>
      </w:r>
      <w:r w:rsidR="00FF2598">
        <w:rPr>
          <w:sz w:val="24"/>
          <w:szCs w:val="24"/>
        </w:rPr>
        <w:t>–</w:t>
      </w:r>
      <w:r w:rsidRPr="00FF2598">
        <w:rPr>
          <w:sz w:val="24"/>
          <w:szCs w:val="24"/>
        </w:rPr>
        <w:t xml:space="preserve"> </w:t>
      </w:r>
      <w:r w:rsidR="00FF2598">
        <w:rPr>
          <w:rFonts w:ascii="Times New Roman" w:eastAsia="Times New Roman" w:hAnsi="Times New Roman" w:cs="Times New Roman"/>
          <w:i/>
          <w:sz w:val="24"/>
          <w:szCs w:val="24"/>
        </w:rPr>
        <w:t>Application of Dos A</w:t>
      </w:r>
      <w:r w:rsidR="00172E1B">
        <w:rPr>
          <w:rFonts w:ascii="Times New Roman" w:eastAsia="Times New Roman" w:hAnsi="Times New Roman" w:cs="Times New Roman"/>
          <w:i/>
          <w:sz w:val="24"/>
          <w:szCs w:val="24"/>
        </w:rPr>
        <w:t>g</w:t>
      </w:r>
      <w:r w:rsidR="00FF2598">
        <w:rPr>
          <w:rFonts w:ascii="Times New Roman" w:eastAsia="Times New Roman" w:hAnsi="Times New Roman" w:cs="Times New Roman"/>
          <w:i/>
          <w:sz w:val="24"/>
          <w:szCs w:val="24"/>
        </w:rPr>
        <w:t>uas, LLC for a Water Certificate of Convenience and Necessity in Walker and Montgomery Counties</w:t>
      </w:r>
    </w:p>
    <w:p w14:paraId="21B42F2B" w14:textId="77777777" w:rsidR="009A0254" w:rsidRPr="009A0254" w:rsidRDefault="009A0254" w:rsidP="00212EB4">
      <w:pPr>
        <w:pBdr>
          <w:bottom w:val="single" w:sz="4" w:space="1" w:color="auto"/>
        </w:pBdr>
        <w:ind w:left="1440" w:hanging="1440"/>
        <w:jc w:val="both"/>
        <w:rPr>
          <w:rFonts w:ascii="Times New Roman" w:hAnsi="Times New Roman" w:cs="Times New Roman"/>
          <w:b/>
          <w:bCs/>
          <w:sz w:val="24"/>
          <w:szCs w:val="24"/>
        </w:rPr>
      </w:pPr>
    </w:p>
    <w:p w14:paraId="188247CC" w14:textId="77777777" w:rsidR="00600CE9" w:rsidRPr="00630EEB" w:rsidRDefault="00600CE9" w:rsidP="00212EB4">
      <w:pPr>
        <w:pStyle w:val="BodyText"/>
        <w:spacing w:after="0"/>
        <w:jc w:val="both"/>
        <w:rPr>
          <w:rFonts w:ascii="Times New Roman" w:hAnsi="Times New Roman" w:cs="Times New Roman"/>
        </w:rPr>
      </w:pPr>
    </w:p>
    <w:bookmarkEnd w:id="0"/>
    <w:p w14:paraId="5102C0FE" w14:textId="0FC64594" w:rsidR="00805E81" w:rsidRDefault="00805E81" w:rsidP="00212EB4">
      <w:pPr>
        <w:pStyle w:val="BodyText"/>
        <w:spacing w:after="0"/>
        <w:jc w:val="both"/>
        <w:rPr>
          <w:rFonts w:ascii="Times New Roman" w:hAnsi="Times New Roman" w:cs="Times New Roman"/>
        </w:rPr>
      </w:pPr>
      <w:r w:rsidRPr="00805E81">
        <w:rPr>
          <w:rFonts w:ascii="Times New Roman" w:hAnsi="Times New Roman" w:cs="Times New Roman"/>
        </w:rPr>
        <w:t>On October 9, 2020, Dos Aguas, LLC (Dos A</w:t>
      </w:r>
      <w:r w:rsidR="00172E1B">
        <w:rPr>
          <w:rFonts w:ascii="Times New Roman" w:hAnsi="Times New Roman" w:cs="Times New Roman"/>
        </w:rPr>
        <w:t>g</w:t>
      </w:r>
      <w:r w:rsidRPr="00805E81">
        <w:rPr>
          <w:rFonts w:ascii="Times New Roman" w:hAnsi="Times New Roman" w:cs="Times New Roman"/>
        </w:rPr>
        <w:t>uas) filed an application to obtain a water certificate of convenience and necessity (CCN) consisting of approximately 5,386 acres in Walker</w:t>
      </w:r>
      <w:r w:rsidR="00044F51">
        <w:rPr>
          <w:rFonts w:ascii="Times New Roman" w:hAnsi="Times New Roman" w:cs="Times New Roman"/>
        </w:rPr>
        <w:t>, San Jacinto,</w:t>
      </w:r>
      <w:r w:rsidRPr="00805E81">
        <w:rPr>
          <w:rFonts w:ascii="Times New Roman" w:hAnsi="Times New Roman" w:cs="Times New Roman"/>
        </w:rPr>
        <w:t xml:space="preserve"> and Montgomery counties.</w:t>
      </w:r>
    </w:p>
    <w:p w14:paraId="6D940A73" w14:textId="77777777" w:rsidR="00805E81" w:rsidRDefault="00805E81" w:rsidP="00212EB4">
      <w:pPr>
        <w:pStyle w:val="BodyText"/>
        <w:spacing w:after="0"/>
        <w:jc w:val="both"/>
        <w:rPr>
          <w:rFonts w:ascii="Times New Roman" w:hAnsi="Times New Roman" w:cs="Times New Roman"/>
        </w:rPr>
      </w:pPr>
    </w:p>
    <w:p w14:paraId="2D313557" w14:textId="16CF4621" w:rsidR="0010716A" w:rsidRPr="00630EEB" w:rsidRDefault="00E2034B" w:rsidP="00212EB4">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036457">
        <w:rPr>
          <w:rFonts w:ascii="Times New Roman" w:hAnsi="Times New Roman" w:cs="Times New Roman"/>
        </w:rPr>
        <w:t>Dos A</w:t>
      </w:r>
      <w:r w:rsidR="00172E1B">
        <w:rPr>
          <w:rFonts w:ascii="Times New Roman" w:hAnsi="Times New Roman" w:cs="Times New Roman"/>
        </w:rPr>
        <w:t>g</w:t>
      </w:r>
      <w:r w:rsidR="00036457">
        <w:rPr>
          <w:rFonts w:ascii="Times New Roman" w:hAnsi="Times New Roman" w:cs="Times New Roman"/>
        </w:rPr>
        <w:t>uas</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805E81">
        <w:rPr>
          <w:rFonts w:ascii="Times New Roman" w:hAnsi="Times New Roman" w:cs="Times New Roman"/>
        </w:rPr>
        <w:t>Dos Aguas</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805E81">
        <w:rPr>
          <w:rFonts w:ascii="Times New Roman" w:hAnsi="Times New Roman" w:cs="Times New Roman"/>
        </w:rPr>
        <w:t>Dos A</w:t>
      </w:r>
      <w:r w:rsidR="00172E1B">
        <w:rPr>
          <w:rFonts w:ascii="Times New Roman" w:hAnsi="Times New Roman" w:cs="Times New Roman"/>
        </w:rPr>
        <w:t>g</w:t>
      </w:r>
      <w:r w:rsidR="00805E81">
        <w:rPr>
          <w:rFonts w:ascii="Times New Roman" w:hAnsi="Times New Roman" w:cs="Times New Roman"/>
        </w:rPr>
        <w:t>uas</w:t>
      </w:r>
      <w:r w:rsidR="00C6724F" w:rsidRPr="00337091">
        <w:rPr>
          <w:rFonts w:ascii="Times New Roman" w:hAnsi="Times New Roman" w:cs="Times New Roman"/>
        </w:rPr>
        <w:t>’</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53D818D4" w14:textId="77777777" w:rsidR="00073089" w:rsidRPr="00630EEB" w:rsidRDefault="00073089" w:rsidP="00212EB4">
      <w:pPr>
        <w:pStyle w:val="BodyText"/>
        <w:spacing w:after="0"/>
        <w:jc w:val="both"/>
        <w:rPr>
          <w:rFonts w:ascii="Times New Roman" w:hAnsi="Times New Roman" w:cs="Times New Roman"/>
        </w:rPr>
      </w:pPr>
    </w:p>
    <w:p w14:paraId="243D6F22" w14:textId="473418AA" w:rsidR="00D836BB" w:rsidRPr="00630EEB" w:rsidRDefault="00154BB2" w:rsidP="00212EB4">
      <w:pPr>
        <w:pStyle w:val="BodyText"/>
        <w:spacing w:after="0"/>
        <w:jc w:val="both"/>
        <w:rPr>
          <w:rFonts w:ascii="Times New Roman" w:hAnsi="Times New Roman" w:cs="Times New Roman"/>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stability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r w:rsidR="00D836BB" w:rsidRPr="00630EEB" w:rsidDel="008015E4">
        <w:rPr>
          <w:rStyle w:val="CommentReference"/>
          <w:rFonts w:asciiTheme="minorHAnsi" w:hAnsiTheme="minorHAnsi"/>
        </w:rPr>
        <w:t xml:space="preserve"> </w:t>
      </w:r>
    </w:p>
    <w:p w14:paraId="63DD3754" w14:textId="22E3193D" w:rsidR="00D836BB" w:rsidRPr="00630EEB" w:rsidRDefault="00D836BB" w:rsidP="00212EB4">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2"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2"/>
      <w:r w:rsidRPr="00630EEB">
        <w:rPr>
          <w:rFonts w:ascii="Times New Roman" w:eastAsia="Times New Roman" w:hAnsi="Times New Roman" w:cs="Times New Roman"/>
          <w:sz w:val="24"/>
          <w:szCs w:val="24"/>
        </w:rPr>
        <w:t xml:space="preserve">.  </w:t>
      </w:r>
      <w:r w:rsidR="00BA37D1">
        <w:rPr>
          <w:rFonts w:ascii="Times New Roman" w:eastAsia="Times New Roman" w:hAnsi="Times New Roman" w:cs="Times New Roman"/>
          <w:sz w:val="24"/>
          <w:szCs w:val="24"/>
        </w:rPr>
        <w:t>Dos A</w:t>
      </w:r>
      <w:r w:rsidR="00172E1B">
        <w:rPr>
          <w:rFonts w:ascii="Times New Roman" w:eastAsia="Times New Roman" w:hAnsi="Times New Roman" w:cs="Times New Roman"/>
          <w:sz w:val="24"/>
          <w:szCs w:val="24"/>
        </w:rPr>
        <w:t>g</w:t>
      </w:r>
      <w:r w:rsidR="00BA37D1">
        <w:rPr>
          <w:rFonts w:ascii="Times New Roman" w:eastAsia="Times New Roman" w:hAnsi="Times New Roman" w:cs="Times New Roman"/>
          <w:sz w:val="24"/>
          <w:szCs w:val="24"/>
        </w:rPr>
        <w:t>uas</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38A07266" w14:textId="77777777" w:rsidR="00E2322C" w:rsidRDefault="00E2322C" w:rsidP="00212EB4">
      <w:pPr>
        <w:pStyle w:val="BodyText"/>
        <w:spacing w:after="0"/>
        <w:jc w:val="both"/>
        <w:rPr>
          <w:rFonts w:ascii="Times New Roman" w:eastAsia="Calibri" w:hAnsi="Times New Roman" w:cs="Times New Roman"/>
        </w:rPr>
      </w:pPr>
    </w:p>
    <w:p w14:paraId="7E518792" w14:textId="77777777" w:rsidR="00E2322C" w:rsidRPr="00046E67" w:rsidRDefault="00E2322C" w:rsidP="00212EB4">
      <w:pPr>
        <w:pStyle w:val="BodyText"/>
        <w:spacing w:after="0"/>
        <w:jc w:val="both"/>
        <w:rPr>
          <w:rFonts w:ascii="Times New Roman" w:eastAsia="Calibri" w:hAnsi="Times New Roman" w:cs="Times New Roman"/>
          <w:i/>
          <w:iCs/>
          <w:u w:val="single"/>
        </w:rPr>
      </w:pPr>
      <w:r w:rsidRPr="00046E67">
        <w:rPr>
          <w:rFonts w:ascii="Times New Roman" w:eastAsia="Calibri" w:hAnsi="Times New Roman" w:cs="Times New Roman"/>
          <w:i/>
          <w:iCs/>
          <w:u w:val="single"/>
        </w:rPr>
        <w:t xml:space="preserve">Leverage test </w:t>
      </w:r>
    </w:p>
    <w:p w14:paraId="18CAE80C" w14:textId="7B720EB6" w:rsidR="00B137BB" w:rsidRPr="009A0254" w:rsidRDefault="00600CE9" w:rsidP="00212EB4">
      <w:pPr>
        <w:pStyle w:val="BodyText"/>
        <w:spacing w:after="0"/>
        <w:jc w:val="both"/>
        <w:rPr>
          <w:rFonts w:ascii="Times New Roman" w:hAnsi="Times New Roman" w:cs="Times New Roman"/>
        </w:rPr>
      </w:pPr>
      <w:r w:rsidRPr="00630EEB">
        <w:rPr>
          <w:rFonts w:ascii="Times New Roman" w:eastAsia="Calibri" w:hAnsi="Times New Roman" w:cs="Times New Roman"/>
        </w:rPr>
        <w:t>My</w:t>
      </w:r>
      <w:r w:rsidR="00B137BB" w:rsidRPr="00630EEB">
        <w:rPr>
          <w:rFonts w:ascii="Times New Roman" w:eastAsia="Calibri" w:hAnsi="Times New Roman" w:cs="Times New Roman"/>
        </w:rPr>
        <w:t xml:space="preserve"> analysis</w:t>
      </w:r>
      <w:r w:rsidR="00A27EDF">
        <w:rPr>
          <w:rFonts w:ascii="Times New Roman" w:eastAsia="Calibri" w:hAnsi="Times New Roman" w:cs="Times New Roman"/>
        </w:rPr>
        <w:t xml:space="preserve"> is based</w:t>
      </w:r>
      <w:r w:rsidR="00B137BB" w:rsidRPr="00630EEB">
        <w:rPr>
          <w:rFonts w:ascii="Times New Roman" w:eastAsia="Calibri" w:hAnsi="Times New Roman" w:cs="Times New Roman"/>
        </w:rPr>
        <w:t xml:space="preserve"> </w:t>
      </w:r>
      <w:r w:rsidR="00BA37D1">
        <w:rPr>
          <w:rFonts w:ascii="Times New Roman" w:eastAsia="Calibri" w:hAnsi="Times New Roman" w:cs="Times New Roman"/>
        </w:rPr>
        <w:t xml:space="preserve">on the confidential </w:t>
      </w:r>
      <w:r w:rsidR="00B137BB" w:rsidRPr="00630EEB">
        <w:rPr>
          <w:rFonts w:ascii="Times New Roman" w:eastAsia="Calibri" w:hAnsi="Times New Roman" w:cs="Times New Roman"/>
        </w:rPr>
        <w:t xml:space="preserve">financial </w:t>
      </w:r>
      <w:r w:rsidR="00B137BB" w:rsidRPr="009A0254">
        <w:rPr>
          <w:rFonts w:ascii="Times New Roman" w:eastAsia="Calibri" w:hAnsi="Times New Roman" w:cs="Times New Roman"/>
        </w:rPr>
        <w:t>statements</w:t>
      </w:r>
      <w:r w:rsidR="00A27EDF">
        <w:rPr>
          <w:rFonts w:ascii="Times New Roman" w:eastAsia="Calibri" w:hAnsi="Times New Roman" w:cs="Times New Roman"/>
        </w:rPr>
        <w:t xml:space="preserve"> of Dos A</w:t>
      </w:r>
      <w:r w:rsidR="00172E1B">
        <w:rPr>
          <w:rFonts w:ascii="Times New Roman" w:eastAsia="Calibri" w:hAnsi="Times New Roman" w:cs="Times New Roman"/>
        </w:rPr>
        <w:t>g</w:t>
      </w:r>
      <w:r w:rsidR="00A27EDF">
        <w:rPr>
          <w:rFonts w:ascii="Times New Roman" w:eastAsia="Calibri" w:hAnsi="Times New Roman" w:cs="Times New Roman"/>
        </w:rPr>
        <w:t>uas</w:t>
      </w:r>
      <w:r w:rsidR="008B220B">
        <w:rPr>
          <w:rFonts w:ascii="Times New Roman" w:eastAsia="Calibri" w:hAnsi="Times New Roman" w:cs="Times New Roman"/>
        </w:rPr>
        <w:t>’</w:t>
      </w:r>
      <w:r w:rsidR="00B4397E">
        <w:rPr>
          <w:rFonts w:ascii="Times New Roman" w:eastAsia="Calibri" w:hAnsi="Times New Roman" w:cs="Times New Roman"/>
        </w:rPr>
        <w:t xml:space="preserve"> affiliates</w:t>
      </w:r>
      <w:r w:rsidR="00125200">
        <w:rPr>
          <w:rFonts w:ascii="Times New Roman" w:eastAsia="Calibri" w:hAnsi="Times New Roman" w:cs="Times New Roman"/>
        </w:rPr>
        <w:t xml:space="preserve"> (affiliates)</w:t>
      </w:r>
      <w:r w:rsidR="00B137BB" w:rsidRPr="009A0254">
        <w:rPr>
          <w:rFonts w:ascii="Times New Roman" w:eastAsia="Calibri" w:hAnsi="Times New Roman" w:cs="Times New Roman"/>
        </w:rPr>
        <w:t xml:space="preserve"> </w:t>
      </w:r>
      <w:r w:rsidR="000803F3">
        <w:rPr>
          <w:rFonts w:ascii="Times New Roman" w:eastAsia="Calibri" w:hAnsi="Times New Roman" w:cs="Times New Roman"/>
        </w:rPr>
        <w:t>ending</w:t>
      </w:r>
      <w:r w:rsidR="00A27EDF">
        <w:rPr>
          <w:rFonts w:ascii="Times New Roman" w:eastAsia="Calibri" w:hAnsi="Times New Roman" w:cs="Times New Roman"/>
        </w:rPr>
        <w:t xml:space="preserve"> 2019 and</w:t>
      </w:r>
      <w:r w:rsidR="004C54E1">
        <w:rPr>
          <w:rFonts w:ascii="Times New Roman" w:eastAsia="Calibri" w:hAnsi="Times New Roman" w:cs="Times New Roman"/>
        </w:rPr>
        <w:t xml:space="preserve"> </w:t>
      </w:r>
      <w:r w:rsidR="00A27EDF">
        <w:rPr>
          <w:rFonts w:ascii="Times New Roman" w:eastAsia="Calibri" w:hAnsi="Times New Roman" w:cs="Times New Roman"/>
        </w:rPr>
        <w:t>July 2020.</w:t>
      </w:r>
      <w:r w:rsidR="004C54E1">
        <w:rPr>
          <w:rFonts w:ascii="Times New Roman" w:eastAsia="Calibri" w:hAnsi="Times New Roman" w:cs="Times New Roman"/>
        </w:rPr>
        <w:t xml:space="preserve">  The affiliates’</w:t>
      </w:r>
      <w:r w:rsidR="00A27EDF" w:rsidRPr="00A27EDF">
        <w:rPr>
          <w:rFonts w:ascii="Times New Roman" w:eastAsia="Calibri" w:hAnsi="Times New Roman" w:cs="Times New Roman"/>
        </w:rPr>
        <w:t xml:space="preserve"> financial statement</w:t>
      </w:r>
      <w:r w:rsidR="00A27EDF">
        <w:rPr>
          <w:rFonts w:ascii="Times New Roman" w:eastAsia="Calibri" w:hAnsi="Times New Roman" w:cs="Times New Roman"/>
        </w:rPr>
        <w:t>s</w:t>
      </w:r>
      <w:r w:rsidR="00A27EDF" w:rsidRPr="00A27EDF">
        <w:rPr>
          <w:rFonts w:ascii="Times New Roman" w:eastAsia="Calibri" w:hAnsi="Times New Roman" w:cs="Times New Roman"/>
        </w:rPr>
        <w:t xml:space="preserve"> report</w:t>
      </w:r>
      <w:r w:rsidR="00A27EDF">
        <w:rPr>
          <w:rFonts w:ascii="Times New Roman" w:eastAsia="Calibri" w:hAnsi="Times New Roman" w:cs="Times New Roman"/>
        </w:rPr>
        <w:t xml:space="preserve"> a combined </w:t>
      </w:r>
      <w:r w:rsidR="00A27EDF" w:rsidRPr="00A27EDF">
        <w:rPr>
          <w:rFonts w:ascii="Times New Roman" w:eastAsia="Calibri" w:hAnsi="Times New Roman" w:cs="Times New Roman"/>
        </w:rPr>
        <w:t>cash</w:t>
      </w:r>
      <w:r w:rsidR="00A27EDF">
        <w:rPr>
          <w:rFonts w:ascii="Times New Roman" w:eastAsia="Calibri" w:hAnsi="Times New Roman" w:cs="Times New Roman"/>
        </w:rPr>
        <w:t xml:space="preserve"> balance </w:t>
      </w:r>
      <w:r w:rsidR="00A27EDF" w:rsidRPr="00A27EDF">
        <w:rPr>
          <w:rFonts w:ascii="Times New Roman" w:eastAsia="Calibri" w:hAnsi="Times New Roman" w:cs="Times New Roman"/>
        </w:rPr>
        <w:t xml:space="preserve">sufficient to </w:t>
      </w:r>
      <w:r w:rsidR="00A27EDF">
        <w:rPr>
          <w:rFonts w:ascii="Times New Roman" w:eastAsia="Calibri" w:hAnsi="Times New Roman" w:cs="Times New Roman"/>
        </w:rPr>
        <w:t>retire</w:t>
      </w:r>
      <w:r w:rsidR="00036457">
        <w:rPr>
          <w:rFonts w:ascii="Times New Roman" w:eastAsia="Calibri" w:hAnsi="Times New Roman" w:cs="Times New Roman"/>
        </w:rPr>
        <w:t xml:space="preserve"> </w:t>
      </w:r>
      <w:r w:rsidR="004C54E1">
        <w:rPr>
          <w:rFonts w:ascii="Times New Roman" w:eastAsia="Calibri" w:hAnsi="Times New Roman" w:cs="Times New Roman"/>
        </w:rPr>
        <w:t>the</w:t>
      </w:r>
      <w:r w:rsidR="000803F3">
        <w:rPr>
          <w:rFonts w:ascii="Times New Roman" w:eastAsia="Calibri" w:hAnsi="Times New Roman" w:cs="Times New Roman"/>
        </w:rPr>
        <w:t xml:space="preserve"> affiliates</w:t>
      </w:r>
      <w:r w:rsidR="004C54E1">
        <w:rPr>
          <w:rFonts w:ascii="Times New Roman" w:eastAsia="Calibri" w:hAnsi="Times New Roman" w:cs="Times New Roman"/>
        </w:rPr>
        <w:t xml:space="preserve"> </w:t>
      </w:r>
      <w:r w:rsidR="00A27EDF">
        <w:rPr>
          <w:rFonts w:ascii="Times New Roman" w:eastAsia="Calibri" w:hAnsi="Times New Roman" w:cs="Times New Roman"/>
        </w:rPr>
        <w:t xml:space="preserve">combined outstanding </w:t>
      </w:r>
      <w:r w:rsidR="00A27EDF" w:rsidRPr="00A27EDF">
        <w:rPr>
          <w:rFonts w:ascii="Times New Roman" w:eastAsia="Calibri" w:hAnsi="Times New Roman" w:cs="Times New Roman"/>
        </w:rPr>
        <w:t>debt</w:t>
      </w:r>
      <w:r w:rsidR="004C54E1">
        <w:rPr>
          <w:rFonts w:ascii="Times New Roman" w:eastAsia="Calibri" w:hAnsi="Times New Roman" w:cs="Times New Roman"/>
        </w:rPr>
        <w:t xml:space="preserve"> amount</w:t>
      </w:r>
      <w:r w:rsidR="00A27EDF">
        <w:rPr>
          <w:rFonts w:ascii="Times New Roman" w:eastAsia="Calibri" w:hAnsi="Times New Roman" w:cs="Times New Roman"/>
        </w:rPr>
        <w:t xml:space="preserve"> as provided in confidential attachment FB-1</w:t>
      </w:r>
      <w:r w:rsidR="00A27EDF" w:rsidRPr="00A27EDF">
        <w:rPr>
          <w:rFonts w:ascii="Times New Roman" w:eastAsia="Calibri" w:hAnsi="Times New Roman" w:cs="Times New Roman"/>
        </w:rPr>
        <w:t xml:space="preserve">.  Therefore, </w:t>
      </w:r>
      <w:r w:rsidR="00125200">
        <w:rPr>
          <w:rFonts w:ascii="Times New Roman" w:eastAsia="Calibri" w:hAnsi="Times New Roman" w:cs="Times New Roman"/>
        </w:rPr>
        <w:t xml:space="preserve">the </w:t>
      </w:r>
      <w:r w:rsidR="008B220B">
        <w:rPr>
          <w:rFonts w:ascii="Times New Roman" w:eastAsia="Calibri" w:hAnsi="Times New Roman" w:cs="Times New Roman"/>
        </w:rPr>
        <w:t>affiliates</w:t>
      </w:r>
      <w:r w:rsidR="00CF0581">
        <w:rPr>
          <w:rFonts w:ascii="Times New Roman" w:eastAsia="Calibri" w:hAnsi="Times New Roman" w:cs="Times New Roman"/>
        </w:rPr>
        <w:t xml:space="preserve"> cash amount </w:t>
      </w:r>
      <w:r w:rsidR="00CF0581" w:rsidRPr="00CF0581">
        <w:rPr>
          <w:rFonts w:ascii="Times New Roman" w:eastAsia="Calibri" w:hAnsi="Times New Roman" w:cs="Times New Roman"/>
        </w:rPr>
        <w:t>is sufficient to cover two years of the Applicant’s annual debt service amount</w:t>
      </w:r>
      <w:r w:rsidR="00CF0581">
        <w:rPr>
          <w:rFonts w:ascii="Times New Roman" w:eastAsia="Calibri" w:hAnsi="Times New Roman" w:cs="Times New Roman"/>
        </w:rPr>
        <w:t xml:space="preserve"> and</w:t>
      </w:r>
      <w:r w:rsidR="00A27EDF" w:rsidRPr="00A27EDF">
        <w:rPr>
          <w:rFonts w:ascii="Times New Roman" w:eastAsia="Calibri" w:hAnsi="Times New Roman" w:cs="Times New Roman"/>
        </w:rPr>
        <w:t xml:space="preserve"> meet</w:t>
      </w:r>
      <w:r w:rsidR="00CF0581">
        <w:rPr>
          <w:rFonts w:ascii="Times New Roman" w:eastAsia="Calibri" w:hAnsi="Times New Roman" w:cs="Times New Roman"/>
        </w:rPr>
        <w:t>s</w:t>
      </w:r>
      <w:r w:rsidR="00A27EDF" w:rsidRPr="00A27EDF">
        <w:rPr>
          <w:rFonts w:ascii="Times New Roman" w:eastAsia="Calibri" w:hAnsi="Times New Roman" w:cs="Times New Roman"/>
        </w:rPr>
        <w:t xml:space="preserve"> the leverage test specified in 16 TAC § 24.11(e)(2)(C).</w:t>
      </w:r>
      <w:r w:rsidR="008B220B">
        <w:rPr>
          <w:rFonts w:ascii="Times New Roman" w:eastAsia="Calibri" w:hAnsi="Times New Roman" w:cs="Times New Roman"/>
        </w:rPr>
        <w:t xml:space="preserve">  </w:t>
      </w:r>
      <w:r w:rsidR="00125200">
        <w:rPr>
          <w:rFonts w:ascii="Times New Roman" w:eastAsia="Calibri" w:hAnsi="Times New Roman" w:cs="Times New Roman"/>
        </w:rPr>
        <w:t>The</w:t>
      </w:r>
      <w:r w:rsidR="008B220B">
        <w:rPr>
          <w:rFonts w:ascii="Times New Roman" w:eastAsia="Calibri" w:hAnsi="Times New Roman" w:cs="Times New Roman"/>
        </w:rPr>
        <w:t xml:space="preserve"> affiliates are also </w:t>
      </w:r>
      <w:r w:rsidR="008B220B" w:rsidRPr="008B220B">
        <w:rPr>
          <w:rFonts w:ascii="Times New Roman" w:eastAsia="Calibri" w:hAnsi="Times New Roman" w:cs="Times New Roman"/>
        </w:rPr>
        <w:t xml:space="preserve">capable, available, and willing to cover temporary cash shortages.  Therefore, </w:t>
      </w:r>
      <w:r w:rsidR="008B220B">
        <w:rPr>
          <w:rFonts w:ascii="Times New Roman" w:eastAsia="Calibri" w:hAnsi="Times New Roman" w:cs="Times New Roman"/>
        </w:rPr>
        <w:t>Dos A</w:t>
      </w:r>
      <w:r w:rsidR="00172E1B">
        <w:rPr>
          <w:rFonts w:ascii="Times New Roman" w:eastAsia="Calibri" w:hAnsi="Times New Roman" w:cs="Times New Roman"/>
        </w:rPr>
        <w:t>g</w:t>
      </w:r>
      <w:r w:rsidR="008B220B">
        <w:rPr>
          <w:rFonts w:ascii="Times New Roman" w:eastAsia="Calibri" w:hAnsi="Times New Roman" w:cs="Times New Roman"/>
        </w:rPr>
        <w:t>uas</w:t>
      </w:r>
      <w:r w:rsidR="008B220B" w:rsidRPr="008B220B">
        <w:rPr>
          <w:rFonts w:ascii="Times New Roman" w:eastAsia="Calibri" w:hAnsi="Times New Roman" w:cs="Times New Roman"/>
        </w:rPr>
        <w:t xml:space="preserve"> meet the test specified in 16 TAC § 24.11(e)(2)(E).</w:t>
      </w:r>
      <w:r w:rsidR="00A27EDF" w:rsidRPr="00A27EDF">
        <w:rPr>
          <w:rFonts w:ascii="Times New Roman" w:eastAsia="Calibri" w:hAnsi="Times New Roman" w:cs="Times New Roman"/>
        </w:rPr>
        <w:t xml:space="preserve"> </w:t>
      </w:r>
      <w:r w:rsidR="00A27EDF">
        <w:rPr>
          <w:rFonts w:ascii="Times New Roman" w:eastAsia="Calibri" w:hAnsi="Times New Roman" w:cs="Times New Roman"/>
        </w:rPr>
        <w:t xml:space="preserve">  </w:t>
      </w:r>
    </w:p>
    <w:p w14:paraId="732D1BF9" w14:textId="77777777" w:rsidR="00B137BB" w:rsidRPr="009A0254" w:rsidRDefault="00B137BB" w:rsidP="00212EB4">
      <w:pPr>
        <w:contextualSpacing/>
        <w:jc w:val="both"/>
        <w:rPr>
          <w:rFonts w:ascii="Times New Roman" w:eastAsia="Calibri" w:hAnsi="Times New Roman" w:cs="Times New Roman"/>
          <w:sz w:val="24"/>
          <w:szCs w:val="24"/>
          <w:highlight w:val="yellow"/>
        </w:rPr>
      </w:pPr>
    </w:p>
    <w:p w14:paraId="24971E9D" w14:textId="77777777" w:rsidR="00E2322C" w:rsidRPr="00BD259A" w:rsidRDefault="00E2322C" w:rsidP="00212EB4">
      <w:pPr>
        <w:jc w:val="both"/>
        <w:rPr>
          <w:rFonts w:ascii="Times New Roman" w:eastAsia="Calibri" w:hAnsi="Times New Roman" w:cs="Times New Roman"/>
          <w:i/>
          <w:iCs/>
          <w:sz w:val="24"/>
          <w:szCs w:val="24"/>
        </w:rPr>
      </w:pPr>
      <w:r w:rsidRPr="00046E67">
        <w:rPr>
          <w:rFonts w:ascii="Times New Roman" w:eastAsia="Calibri" w:hAnsi="Times New Roman" w:cs="Times New Roman"/>
          <w:i/>
          <w:iCs/>
          <w:sz w:val="24"/>
          <w:szCs w:val="24"/>
          <w:u w:val="single"/>
        </w:rPr>
        <w:t>Operations test</w:t>
      </w:r>
    </w:p>
    <w:p w14:paraId="547E29F3" w14:textId="5B523E11" w:rsidR="00623D56" w:rsidRDefault="001843B5" w:rsidP="00212EB4">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7D23EFFC" w14:textId="66BA8045" w:rsidR="00E965E9" w:rsidRDefault="00E965E9" w:rsidP="00212EB4">
      <w:pPr>
        <w:jc w:val="both"/>
        <w:rPr>
          <w:rFonts w:ascii="Times New Roman" w:eastAsia="Calibri" w:hAnsi="Times New Roman" w:cs="Times New Roman"/>
          <w:sz w:val="24"/>
          <w:szCs w:val="24"/>
        </w:rPr>
      </w:pPr>
    </w:p>
    <w:p w14:paraId="1BD7BC4C" w14:textId="14A5B533" w:rsidR="00E965E9" w:rsidRDefault="00E965E9" w:rsidP="00212EB4">
      <w:pPr>
        <w:jc w:val="both"/>
        <w:rPr>
          <w:rFonts w:ascii="Times New Roman" w:eastAsia="Calibri" w:hAnsi="Times New Roman" w:cs="Times New Roman"/>
          <w:sz w:val="24"/>
          <w:szCs w:val="24"/>
        </w:rPr>
      </w:pPr>
      <w:r w:rsidRPr="00E965E9">
        <w:rPr>
          <w:rFonts w:ascii="Times New Roman" w:eastAsia="Calibri" w:hAnsi="Times New Roman" w:cs="Times New Roman"/>
          <w:sz w:val="24"/>
          <w:szCs w:val="24"/>
        </w:rPr>
        <w:lastRenderedPageBreak/>
        <w:t>Dos A</w:t>
      </w:r>
      <w:r w:rsidR="00172E1B">
        <w:rPr>
          <w:rFonts w:ascii="Times New Roman" w:eastAsia="Calibri" w:hAnsi="Times New Roman" w:cs="Times New Roman"/>
          <w:sz w:val="24"/>
          <w:szCs w:val="24"/>
        </w:rPr>
        <w:t>g</w:t>
      </w:r>
      <w:r w:rsidRPr="00E965E9">
        <w:rPr>
          <w:rFonts w:ascii="Times New Roman" w:eastAsia="Calibri" w:hAnsi="Times New Roman" w:cs="Times New Roman"/>
          <w:sz w:val="24"/>
          <w:szCs w:val="24"/>
        </w:rPr>
        <w:t>uas</w:t>
      </w:r>
      <w:r w:rsidR="00036457">
        <w:rPr>
          <w:rFonts w:ascii="Times New Roman" w:eastAsia="Calibri" w:hAnsi="Times New Roman" w:cs="Times New Roman"/>
          <w:sz w:val="24"/>
          <w:szCs w:val="24"/>
        </w:rPr>
        <w:t>’</w:t>
      </w:r>
      <w:r w:rsidRPr="00E965E9">
        <w:rPr>
          <w:rFonts w:ascii="Times New Roman" w:eastAsia="Calibri" w:hAnsi="Times New Roman" w:cs="Times New Roman"/>
          <w:sz w:val="24"/>
          <w:szCs w:val="24"/>
        </w:rPr>
        <w:t xml:space="preserve"> financial projections show projected shortages to cover the first </w:t>
      </w:r>
      <w:r w:rsidR="00552F03">
        <w:rPr>
          <w:rFonts w:ascii="Times New Roman" w:eastAsia="Calibri" w:hAnsi="Times New Roman" w:cs="Times New Roman"/>
          <w:sz w:val="24"/>
          <w:szCs w:val="24"/>
        </w:rPr>
        <w:t>five</w:t>
      </w:r>
      <w:r w:rsidRPr="00E965E9">
        <w:rPr>
          <w:rFonts w:ascii="Times New Roman" w:eastAsia="Calibri" w:hAnsi="Times New Roman" w:cs="Times New Roman"/>
          <w:sz w:val="24"/>
          <w:szCs w:val="24"/>
        </w:rPr>
        <w:t xml:space="preserve"> years of operations.</w:t>
      </w:r>
      <w:r w:rsidR="00B0554D">
        <w:rPr>
          <w:rFonts w:ascii="Times New Roman" w:eastAsia="Calibri" w:hAnsi="Times New Roman" w:cs="Times New Roman"/>
          <w:sz w:val="24"/>
          <w:szCs w:val="24"/>
        </w:rPr>
        <w:t xml:space="preserve">  However, </w:t>
      </w:r>
      <w:r w:rsidR="00125200">
        <w:rPr>
          <w:rFonts w:ascii="Times New Roman" w:eastAsia="Calibri" w:hAnsi="Times New Roman" w:cs="Times New Roman"/>
          <w:sz w:val="24"/>
          <w:szCs w:val="24"/>
        </w:rPr>
        <w:t>the</w:t>
      </w:r>
      <w:r w:rsidR="00B0554D">
        <w:rPr>
          <w:rFonts w:ascii="Times New Roman" w:eastAsia="Calibri" w:hAnsi="Times New Roman" w:cs="Times New Roman"/>
          <w:sz w:val="24"/>
          <w:szCs w:val="24"/>
        </w:rPr>
        <w:t xml:space="preserve"> affiliates </w:t>
      </w:r>
      <w:r w:rsidR="00B0554D" w:rsidRPr="00B0554D">
        <w:rPr>
          <w:rFonts w:ascii="Times New Roman" w:eastAsia="Calibri" w:hAnsi="Times New Roman" w:cs="Times New Roman"/>
          <w:sz w:val="24"/>
          <w:szCs w:val="24"/>
        </w:rPr>
        <w:t>financial statements</w:t>
      </w:r>
      <w:r w:rsidR="00B0554D">
        <w:rPr>
          <w:rFonts w:ascii="Times New Roman" w:eastAsia="Calibri" w:hAnsi="Times New Roman" w:cs="Times New Roman"/>
          <w:sz w:val="24"/>
          <w:szCs w:val="24"/>
        </w:rPr>
        <w:t xml:space="preserve"> </w:t>
      </w:r>
      <w:r w:rsidR="00B0554D" w:rsidRPr="00B0554D">
        <w:rPr>
          <w:rFonts w:ascii="Times New Roman" w:eastAsia="Calibri" w:hAnsi="Times New Roman" w:cs="Times New Roman"/>
          <w:sz w:val="24"/>
          <w:szCs w:val="24"/>
        </w:rPr>
        <w:t>include operating income and cash flow information</w:t>
      </w:r>
      <w:r w:rsidR="00B0554D">
        <w:rPr>
          <w:rFonts w:ascii="Times New Roman" w:eastAsia="Calibri" w:hAnsi="Times New Roman" w:cs="Times New Roman"/>
          <w:sz w:val="24"/>
          <w:szCs w:val="24"/>
        </w:rPr>
        <w:t xml:space="preserve"> in </w:t>
      </w:r>
      <w:r w:rsidR="00B0554D" w:rsidRPr="00B0554D">
        <w:rPr>
          <w:rFonts w:ascii="Times New Roman" w:eastAsia="Calibri" w:hAnsi="Times New Roman" w:cs="Times New Roman"/>
          <w:sz w:val="24"/>
          <w:szCs w:val="24"/>
        </w:rPr>
        <w:t xml:space="preserve">confidential attachment FB-1 that indicate </w:t>
      </w:r>
      <w:r w:rsidR="00125200">
        <w:rPr>
          <w:rFonts w:ascii="Times New Roman" w:eastAsia="Calibri" w:hAnsi="Times New Roman" w:cs="Times New Roman"/>
          <w:sz w:val="24"/>
          <w:szCs w:val="24"/>
        </w:rPr>
        <w:t>the affiliates</w:t>
      </w:r>
      <w:r w:rsidR="00B0554D" w:rsidRPr="00B0554D">
        <w:rPr>
          <w:rFonts w:ascii="Times New Roman" w:eastAsia="Calibri" w:hAnsi="Times New Roman" w:cs="Times New Roman"/>
          <w:sz w:val="24"/>
          <w:szCs w:val="24"/>
        </w:rPr>
        <w:t xml:space="preserve"> will have sufficient cash to cover</w:t>
      </w:r>
      <w:r w:rsidR="00036457">
        <w:rPr>
          <w:rFonts w:ascii="Times New Roman" w:eastAsia="Calibri" w:hAnsi="Times New Roman" w:cs="Times New Roman"/>
          <w:sz w:val="24"/>
          <w:szCs w:val="24"/>
        </w:rPr>
        <w:t xml:space="preserve"> the</w:t>
      </w:r>
      <w:r w:rsidR="00B0554D" w:rsidRPr="00B0554D">
        <w:rPr>
          <w:rFonts w:ascii="Times New Roman" w:eastAsia="Calibri" w:hAnsi="Times New Roman" w:cs="Times New Roman"/>
          <w:sz w:val="24"/>
          <w:szCs w:val="24"/>
        </w:rPr>
        <w:t xml:space="preserve"> projected shortages. </w:t>
      </w:r>
      <w:r w:rsidRPr="00E965E9">
        <w:rPr>
          <w:rFonts w:ascii="Times New Roman" w:eastAsia="Calibri" w:hAnsi="Times New Roman" w:cs="Times New Roman"/>
          <w:sz w:val="24"/>
          <w:szCs w:val="24"/>
        </w:rPr>
        <w:t xml:space="preserve">  </w:t>
      </w:r>
    </w:p>
    <w:p w14:paraId="42D43880" w14:textId="77777777" w:rsidR="00AB5345" w:rsidRDefault="00AB5345" w:rsidP="00212EB4">
      <w:pPr>
        <w:jc w:val="both"/>
        <w:rPr>
          <w:rFonts w:ascii="Times New Roman" w:eastAsia="Times New Roman" w:hAnsi="Times New Roman" w:cs="Times New Roman"/>
          <w:sz w:val="24"/>
          <w:szCs w:val="24"/>
        </w:rPr>
      </w:pPr>
    </w:p>
    <w:p w14:paraId="62886176" w14:textId="5524BFBF" w:rsidR="00B137BB" w:rsidRPr="00630EEB" w:rsidRDefault="00036457" w:rsidP="00212EB4">
      <w:pPr>
        <w:jc w:val="both"/>
        <w:rPr>
          <w:rFonts w:ascii="Times New Roman" w:eastAsia="Calibri" w:hAnsi="Times New Roman" w:cs="Times New Roman"/>
          <w:sz w:val="24"/>
          <w:szCs w:val="24"/>
        </w:rPr>
      </w:pPr>
      <w:r w:rsidRPr="00125200">
        <w:rPr>
          <w:rFonts w:ascii="Times New Roman" w:eastAsia="Times New Roman" w:hAnsi="Times New Roman" w:cs="Times New Roman"/>
          <w:sz w:val="24"/>
          <w:szCs w:val="24"/>
        </w:rPr>
        <w:t>C</w:t>
      </w:r>
      <w:r w:rsidR="00236110" w:rsidRPr="00125200">
        <w:rPr>
          <w:rFonts w:ascii="Times New Roman" w:eastAsia="Calibri" w:hAnsi="Times New Roman" w:cs="Times New Roman"/>
          <w:sz w:val="24"/>
          <w:szCs w:val="24"/>
        </w:rPr>
        <w:t>apital</w:t>
      </w:r>
      <w:r w:rsidR="00B137BB" w:rsidRPr="00125200">
        <w:rPr>
          <w:rFonts w:ascii="Times New Roman" w:eastAsia="Calibri" w:hAnsi="Times New Roman" w:cs="Times New Roman"/>
          <w:sz w:val="24"/>
          <w:szCs w:val="24"/>
        </w:rPr>
        <w:t xml:space="preserve"> improvements needed to provide continuous and adequate service to the requested area</w:t>
      </w:r>
      <w:r w:rsidR="000633EE" w:rsidRPr="00125200">
        <w:rPr>
          <w:rFonts w:ascii="Times New Roman" w:eastAsia="Calibri" w:hAnsi="Times New Roman" w:cs="Times New Roman"/>
          <w:sz w:val="24"/>
          <w:szCs w:val="24"/>
        </w:rPr>
        <w:t xml:space="preserve"> will be </w:t>
      </w:r>
      <w:r w:rsidR="002113A7" w:rsidRPr="00125200">
        <w:rPr>
          <w:rFonts w:ascii="Times New Roman" w:eastAsia="Calibri" w:hAnsi="Times New Roman" w:cs="Times New Roman"/>
          <w:sz w:val="24"/>
          <w:szCs w:val="24"/>
        </w:rPr>
        <w:t>paid</w:t>
      </w:r>
      <w:r w:rsidRPr="00125200">
        <w:rPr>
          <w:rFonts w:ascii="Times New Roman" w:eastAsia="Calibri" w:hAnsi="Times New Roman" w:cs="Times New Roman"/>
          <w:sz w:val="24"/>
          <w:szCs w:val="24"/>
        </w:rPr>
        <w:t xml:space="preserve"> for by</w:t>
      </w:r>
      <w:r w:rsidR="00125200">
        <w:rPr>
          <w:rFonts w:ascii="Times New Roman" w:eastAsia="Calibri" w:hAnsi="Times New Roman" w:cs="Times New Roman"/>
          <w:sz w:val="24"/>
          <w:szCs w:val="24"/>
        </w:rPr>
        <w:t xml:space="preserve"> the</w:t>
      </w:r>
      <w:r w:rsidRPr="00125200">
        <w:rPr>
          <w:rFonts w:ascii="Times New Roman" w:eastAsia="Calibri" w:hAnsi="Times New Roman" w:cs="Times New Roman"/>
          <w:sz w:val="24"/>
          <w:szCs w:val="24"/>
        </w:rPr>
        <w:t xml:space="preserve"> affiliates cash reserves, net income, lines of credit, as well as the developer</w:t>
      </w:r>
      <w:r w:rsidR="00125200" w:rsidRPr="00125200">
        <w:rPr>
          <w:rFonts w:ascii="Times New Roman" w:eastAsia="Calibri" w:hAnsi="Times New Roman" w:cs="Times New Roman"/>
          <w:sz w:val="24"/>
          <w:szCs w:val="24"/>
        </w:rPr>
        <w:t xml:space="preserve"> of the</w:t>
      </w:r>
      <w:r w:rsidR="00125200">
        <w:rPr>
          <w:rFonts w:ascii="Times New Roman" w:eastAsia="Calibri" w:hAnsi="Times New Roman" w:cs="Times New Roman"/>
          <w:sz w:val="24"/>
          <w:szCs w:val="24"/>
        </w:rPr>
        <w:t xml:space="preserve"> requested</w:t>
      </w:r>
      <w:r w:rsidR="00125200" w:rsidRPr="00125200">
        <w:rPr>
          <w:rFonts w:ascii="Times New Roman" w:eastAsia="Calibri" w:hAnsi="Times New Roman" w:cs="Times New Roman"/>
          <w:sz w:val="24"/>
          <w:szCs w:val="24"/>
        </w:rPr>
        <w:t xml:space="preserve"> area</w:t>
      </w:r>
      <w:r w:rsidRPr="00125200">
        <w:rPr>
          <w:rFonts w:ascii="Times New Roman" w:eastAsia="Calibri" w:hAnsi="Times New Roman" w:cs="Times New Roman"/>
          <w:sz w:val="24"/>
          <w:szCs w:val="24"/>
        </w:rPr>
        <w:t xml:space="preserve"> as provided in confidential attachment FB-1</w:t>
      </w:r>
      <w:r w:rsidR="00B137BB" w:rsidRPr="00125200">
        <w:rPr>
          <w:rFonts w:ascii="Times New Roman" w:eastAsia="Calibri" w:hAnsi="Times New Roman" w:cs="Times New Roman"/>
          <w:b/>
          <w:bCs/>
          <w:sz w:val="24"/>
          <w:szCs w:val="24"/>
        </w:rPr>
        <w:t>.</w:t>
      </w:r>
      <w:r w:rsidR="00236110" w:rsidRPr="00125200">
        <w:rPr>
          <w:rFonts w:ascii="Times New Roman" w:eastAsia="Calibri" w:hAnsi="Times New Roman" w:cs="Times New Roman"/>
          <w:sz w:val="24"/>
          <w:szCs w:val="24"/>
        </w:rPr>
        <w:t xml:space="preserve">  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income available to cover possible future shortages provide an indication of financial stability and financial and managerial capability.</w:t>
      </w:r>
      <w:r w:rsidR="00046E67">
        <w:rPr>
          <w:rFonts w:ascii="Times New Roman" w:eastAsia="Calibri" w:hAnsi="Times New Roman" w:cs="Times New Roman"/>
          <w:sz w:val="24"/>
          <w:szCs w:val="24"/>
        </w:rPr>
        <w:t xml:space="preserve"> </w:t>
      </w:r>
      <w:r w:rsidR="00236110" w:rsidRPr="00630EEB">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 xml:space="preserve">Therefore, </w:t>
      </w:r>
      <w:r w:rsidR="00125200">
        <w:rPr>
          <w:rFonts w:ascii="Times New Roman" w:eastAsia="Calibri" w:hAnsi="Times New Roman" w:cs="Times New Roman"/>
          <w:sz w:val="24"/>
          <w:szCs w:val="24"/>
        </w:rPr>
        <w:t>Dos A</w:t>
      </w:r>
      <w:r w:rsidR="00172E1B">
        <w:rPr>
          <w:rFonts w:ascii="Times New Roman" w:eastAsia="Calibri" w:hAnsi="Times New Roman" w:cs="Times New Roman"/>
          <w:sz w:val="24"/>
          <w:szCs w:val="24"/>
        </w:rPr>
        <w:t>g</w:t>
      </w:r>
      <w:r w:rsidR="00125200">
        <w:rPr>
          <w:rFonts w:ascii="Times New Roman" w:eastAsia="Calibri" w:hAnsi="Times New Roman" w:cs="Times New Roman"/>
          <w:sz w:val="24"/>
          <w:szCs w:val="24"/>
        </w:rPr>
        <w:t>uas</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250FD957" w14:textId="77777777" w:rsidR="00D51C27" w:rsidRPr="00630EEB" w:rsidRDefault="00D51C27" w:rsidP="00212EB4">
      <w:pPr>
        <w:pStyle w:val="BodyText"/>
        <w:spacing w:after="0"/>
        <w:jc w:val="both"/>
        <w:rPr>
          <w:rFonts w:ascii="Times New Roman" w:hAnsi="Times New Roman" w:cs="Times New Roman"/>
        </w:rPr>
      </w:pPr>
    </w:p>
    <w:p w14:paraId="6C11A08A" w14:textId="77777777" w:rsidR="00D836BB" w:rsidRPr="00630EEB" w:rsidRDefault="001F348F" w:rsidP="00212EB4">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7B48C856" w14:textId="77777777" w:rsidR="004746C3" w:rsidRPr="00630EEB" w:rsidRDefault="004746C3" w:rsidP="00212EB4">
      <w:pPr>
        <w:jc w:val="both"/>
        <w:rPr>
          <w:rFonts w:ascii="Times New Roman" w:hAnsi="Times New Roman" w:cs="Times New Roman"/>
          <w:bCs/>
          <w:iCs/>
          <w:sz w:val="24"/>
          <w:szCs w:val="24"/>
        </w:rPr>
      </w:pPr>
    </w:p>
    <w:p w14:paraId="323A9556" w14:textId="1C52B63F" w:rsidR="00C91B8B" w:rsidRDefault="004746C3" w:rsidP="00212EB4">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125200">
        <w:rPr>
          <w:rFonts w:ascii="Times New Roman" w:hAnsi="Times New Roman" w:cs="Times New Roman"/>
          <w:sz w:val="24"/>
          <w:szCs w:val="24"/>
        </w:rPr>
        <w:t>Dos A</w:t>
      </w:r>
      <w:r w:rsidR="00172E1B">
        <w:rPr>
          <w:rFonts w:ascii="Times New Roman" w:hAnsi="Times New Roman" w:cs="Times New Roman"/>
          <w:sz w:val="24"/>
          <w:szCs w:val="24"/>
        </w:rPr>
        <w:t>g</w:t>
      </w:r>
      <w:r w:rsidR="00125200">
        <w:rPr>
          <w:rFonts w:ascii="Times New Roman" w:hAnsi="Times New Roman" w:cs="Times New Roman"/>
          <w:sz w:val="24"/>
          <w:szCs w:val="24"/>
        </w:rPr>
        <w:t>uas</w:t>
      </w:r>
      <w:r w:rsidRPr="00BD259A">
        <w:rPr>
          <w:rFonts w:ascii="Times New Roman" w:hAnsi="Times New Roman" w:cs="Times New Roman"/>
          <w:sz w:val="24"/>
          <w:szCs w:val="24"/>
        </w:rPr>
        <w:t xml:space="preserve"> meets the financial tests, I do not recommend that the Commission require additional financial assurance. </w:t>
      </w:r>
    </w:p>
    <w:p w14:paraId="2DEE223B" w14:textId="4FABBB77" w:rsidR="00337091" w:rsidRPr="009A0254" w:rsidRDefault="00337091" w:rsidP="00212EB4">
      <w:pPr>
        <w:tabs>
          <w:tab w:val="left" w:pos="0"/>
        </w:tabs>
        <w:jc w:val="both"/>
        <w:rPr>
          <w:rFonts w:ascii="Times New Roman" w:hAnsi="Times New Roman" w:cs="Times New Roman"/>
          <w:color w:val="FF0000"/>
          <w:sz w:val="24"/>
          <w:szCs w:val="24"/>
        </w:rPr>
      </w:pPr>
    </w:p>
    <w:sectPr w:rsidR="00337091" w:rsidRPr="009A0254" w:rsidSect="00AB1CF5">
      <w:headerReference w:type="even" r:id="rId8"/>
      <w:headerReference w:type="default" r:id="rId9"/>
      <w:headerReference w:type="first" r:id="rId10"/>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74522" w14:textId="77777777" w:rsidR="009C1C7C" w:rsidRDefault="009C1C7C" w:rsidP="00FC14B8">
      <w:r>
        <w:separator/>
      </w:r>
    </w:p>
  </w:endnote>
  <w:endnote w:type="continuationSeparator" w:id="0">
    <w:p w14:paraId="2AF8609B" w14:textId="77777777" w:rsidR="009C1C7C" w:rsidRDefault="009C1C7C"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839A7" w14:textId="77777777" w:rsidR="009C1C7C" w:rsidRDefault="009C1C7C" w:rsidP="00FC14B8">
      <w:r>
        <w:separator/>
      </w:r>
    </w:p>
  </w:footnote>
  <w:footnote w:type="continuationSeparator" w:id="0">
    <w:p w14:paraId="76E92673" w14:textId="77777777" w:rsidR="009C1C7C" w:rsidRDefault="009C1C7C"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30771" w14:textId="690BFFB2" w:rsidR="00E965E9" w:rsidRPr="00D501D0" w:rsidRDefault="00E965E9" w:rsidP="00AB1CF5">
    <w:pPr>
      <w:pStyle w:val="Header"/>
      <w:spacing w:before="100" w:beforeAutospacing="1" w:after="100" w:afterAutospacing="1"/>
      <w:rPr>
        <w:rFonts w:ascii="Times New Roman" w:hAnsi="Times New Roman" w:cs="Times New Roman"/>
        <w:sz w:val="20"/>
        <w:szCs w:val="20"/>
      </w:rPr>
    </w:pPr>
    <w:r w:rsidRPr="00A27EDF">
      <w:rPr>
        <w:rFonts w:ascii="Times New Roman" w:hAnsi="Times New Roman" w:cs="Times New Roman"/>
        <w:sz w:val="20"/>
        <w:szCs w:val="20"/>
      </w:rPr>
      <w:t>Docket No. 51407</w:t>
    </w:r>
    <w:r w:rsidRPr="00A27EDF">
      <w:rPr>
        <w:rFonts w:ascii="Times New Roman" w:hAnsi="Times New Roman" w:cs="Times New Roman"/>
        <w:sz w:val="20"/>
        <w:szCs w:val="20"/>
      </w:rPr>
      <w:tab/>
      <w:t>Memorandum of Fred Bednarski III (June 14, 2021)</w:t>
    </w:r>
    <w:r>
      <w:rPr>
        <w:rFonts w:ascii="Times New Roman" w:hAnsi="Times New Roman" w:cs="Times New Roman"/>
        <w:sz w:val="20"/>
        <w:szCs w:val="20"/>
      </w:rPr>
      <w:tab/>
      <w:t>Page 2 of 2</w:t>
    </w:r>
  </w:p>
  <w:p w14:paraId="0B014F8C" w14:textId="77777777" w:rsidR="00E965E9" w:rsidRDefault="00E965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6C13C" w14:textId="77777777" w:rsidR="00E965E9" w:rsidRDefault="00E965E9" w:rsidP="00600CE9">
    <w:pPr>
      <w:pStyle w:val="Header"/>
      <w:rPr>
        <w:rFonts w:asciiTheme="minorHAnsi" w:hAnsiTheme="minorHAnsi"/>
        <w:sz w:val="22"/>
        <w:szCs w:val="22"/>
      </w:rPr>
    </w:pPr>
  </w:p>
  <w:p w14:paraId="2C5FD34B" w14:textId="77777777" w:rsidR="00E965E9" w:rsidRPr="00D501D0" w:rsidRDefault="00E965E9" w:rsidP="00912B79">
    <w:pPr>
      <w:pStyle w:val="Header"/>
      <w:spacing w:before="100" w:beforeAutospacing="1" w:after="100" w:afterAutospacing="1"/>
      <w:rPr>
        <w:rFonts w:ascii="Times New Roman" w:hAnsi="Times New Roman" w:cs="Times New Roman"/>
        <w:sz w:val="20"/>
        <w:szCs w:val="20"/>
      </w:rPr>
    </w:pPr>
    <w:bookmarkStart w:id="3" w:name="_Hlk59194301"/>
    <w:r w:rsidRPr="00267527">
      <w:rPr>
        <w:rFonts w:ascii="Times New Roman" w:hAnsi="Times New Roman" w:cs="Times New Roman"/>
        <w:sz w:val="20"/>
        <w:szCs w:val="20"/>
      </w:rPr>
      <w:t xml:space="preserve">Docket No. </w:t>
    </w:r>
    <w:r w:rsidRPr="00702746">
      <w:rPr>
        <w:rFonts w:ascii="Times New Roman" w:hAnsi="Times New Roman" w:cs="Times New Roman"/>
        <w:b/>
        <w:bCs/>
        <w:color w:val="FF0000"/>
        <w:sz w:val="20"/>
        <w:szCs w:val="20"/>
      </w:rPr>
      <w:t>&lt;</w:t>
    </w:r>
    <w:r w:rsidRPr="009A0254">
      <w:rPr>
        <w:rFonts w:ascii="Times New Roman" w:hAnsi="Times New Roman" w:cs="Times New Roman"/>
        <w:b/>
        <w:bCs/>
        <w:color w:val="FF0000"/>
        <w:sz w:val="20"/>
        <w:szCs w:val="20"/>
      </w:rPr>
      <w:t>#####</w:t>
    </w:r>
    <w:r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Pr>
        <w:rFonts w:ascii="Times New Roman" w:hAnsi="Times New Roman" w:cs="Times New Roman"/>
        <w:sz w:val="20"/>
        <w:szCs w:val="20"/>
      </w:rPr>
      <w:tab/>
      <w:t>Page 3 of 3</w:t>
    </w:r>
  </w:p>
  <w:bookmarkEnd w:id="3"/>
  <w:p w14:paraId="7339BC6F" w14:textId="77777777" w:rsidR="00E965E9" w:rsidRPr="007B46E8" w:rsidRDefault="00E965E9" w:rsidP="00600CE9">
    <w:pPr>
      <w:pStyle w:val="Header"/>
    </w:pPr>
  </w:p>
  <w:p w14:paraId="08FEE683" w14:textId="77777777" w:rsidR="00E965E9" w:rsidRDefault="00E965E9">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CB2E7" w14:textId="77777777" w:rsidR="00E965E9" w:rsidRDefault="00E965E9" w:rsidP="006126FB">
    <w:pPr>
      <w:tabs>
        <w:tab w:val="center" w:pos="4320"/>
        <w:tab w:val="right" w:pos="8640"/>
      </w:tabs>
      <w:jc w:val="center"/>
      <w:rPr>
        <w:rFonts w:ascii="Times New Roman" w:eastAsia="Times New Roman" w:hAnsi="Times New Roman" w:cs="Times New Roman"/>
        <w:b/>
        <w:i/>
        <w:sz w:val="38"/>
        <w:szCs w:val="20"/>
      </w:rPr>
    </w:pPr>
  </w:p>
  <w:p w14:paraId="45682C36" w14:textId="77777777" w:rsidR="00E965E9" w:rsidRPr="00C00764" w:rsidRDefault="00E965E9"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4874DF25" w14:textId="77777777" w:rsidR="00E965E9" w:rsidRPr="00C00764" w:rsidRDefault="00E965E9"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46A16BE0" w14:textId="77777777" w:rsidR="00E965E9" w:rsidRPr="00C00764" w:rsidRDefault="00E965E9"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9B45D9F" w14:textId="77777777" w:rsidR="00E965E9" w:rsidRPr="00600CE9" w:rsidRDefault="00E965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E67"/>
    <w:rsid w:val="00004B55"/>
    <w:rsid w:val="00006889"/>
    <w:rsid w:val="0003128E"/>
    <w:rsid w:val="00036457"/>
    <w:rsid w:val="00036BB5"/>
    <w:rsid w:val="000407E5"/>
    <w:rsid w:val="00044F51"/>
    <w:rsid w:val="00046E67"/>
    <w:rsid w:val="00051B7F"/>
    <w:rsid w:val="00052A6C"/>
    <w:rsid w:val="000537E5"/>
    <w:rsid w:val="000570CA"/>
    <w:rsid w:val="000633EE"/>
    <w:rsid w:val="00066D7A"/>
    <w:rsid w:val="00073089"/>
    <w:rsid w:val="000735D6"/>
    <w:rsid w:val="00075B4A"/>
    <w:rsid w:val="000803F3"/>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716A"/>
    <w:rsid w:val="0011324E"/>
    <w:rsid w:val="00115028"/>
    <w:rsid w:val="00116413"/>
    <w:rsid w:val="00125200"/>
    <w:rsid w:val="00125504"/>
    <w:rsid w:val="00130055"/>
    <w:rsid w:val="0013495F"/>
    <w:rsid w:val="00137495"/>
    <w:rsid w:val="00143B99"/>
    <w:rsid w:val="00146B4B"/>
    <w:rsid w:val="00147BA0"/>
    <w:rsid w:val="00154BB2"/>
    <w:rsid w:val="001577AA"/>
    <w:rsid w:val="001677BF"/>
    <w:rsid w:val="00172E1B"/>
    <w:rsid w:val="00177EDF"/>
    <w:rsid w:val="00180FC5"/>
    <w:rsid w:val="00181110"/>
    <w:rsid w:val="001843B5"/>
    <w:rsid w:val="0018607B"/>
    <w:rsid w:val="00187456"/>
    <w:rsid w:val="00187C97"/>
    <w:rsid w:val="001A4E3D"/>
    <w:rsid w:val="001B0DDB"/>
    <w:rsid w:val="001B2333"/>
    <w:rsid w:val="001B2EF1"/>
    <w:rsid w:val="001B5056"/>
    <w:rsid w:val="001B7F5F"/>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2EB4"/>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312E"/>
    <w:rsid w:val="00285FE2"/>
    <w:rsid w:val="00290054"/>
    <w:rsid w:val="00291F3A"/>
    <w:rsid w:val="00297D38"/>
    <w:rsid w:val="002A16CF"/>
    <w:rsid w:val="002A2334"/>
    <w:rsid w:val="002B2B05"/>
    <w:rsid w:val="002B39AF"/>
    <w:rsid w:val="002C2207"/>
    <w:rsid w:val="002D2A96"/>
    <w:rsid w:val="002D4E2D"/>
    <w:rsid w:val="002E618E"/>
    <w:rsid w:val="003071A0"/>
    <w:rsid w:val="00313C29"/>
    <w:rsid w:val="0031746E"/>
    <w:rsid w:val="00321261"/>
    <w:rsid w:val="00325630"/>
    <w:rsid w:val="00327436"/>
    <w:rsid w:val="003331D7"/>
    <w:rsid w:val="00334979"/>
    <w:rsid w:val="00337091"/>
    <w:rsid w:val="00337428"/>
    <w:rsid w:val="00343D0D"/>
    <w:rsid w:val="0034753C"/>
    <w:rsid w:val="003514C3"/>
    <w:rsid w:val="00351FD0"/>
    <w:rsid w:val="0035231E"/>
    <w:rsid w:val="00353F42"/>
    <w:rsid w:val="00362130"/>
    <w:rsid w:val="00370C41"/>
    <w:rsid w:val="00373459"/>
    <w:rsid w:val="00380317"/>
    <w:rsid w:val="00383DF3"/>
    <w:rsid w:val="00393C75"/>
    <w:rsid w:val="00396312"/>
    <w:rsid w:val="003977AB"/>
    <w:rsid w:val="003B1A8C"/>
    <w:rsid w:val="003B41DF"/>
    <w:rsid w:val="003B4E32"/>
    <w:rsid w:val="003C2DC4"/>
    <w:rsid w:val="003F0E3A"/>
    <w:rsid w:val="003F4564"/>
    <w:rsid w:val="003F5ABB"/>
    <w:rsid w:val="0040075B"/>
    <w:rsid w:val="00401DCB"/>
    <w:rsid w:val="004060C0"/>
    <w:rsid w:val="0041293C"/>
    <w:rsid w:val="0041367E"/>
    <w:rsid w:val="004155E3"/>
    <w:rsid w:val="00422351"/>
    <w:rsid w:val="00442EAF"/>
    <w:rsid w:val="00460B34"/>
    <w:rsid w:val="0046133A"/>
    <w:rsid w:val="004652A2"/>
    <w:rsid w:val="004746C3"/>
    <w:rsid w:val="004778D9"/>
    <w:rsid w:val="0048597F"/>
    <w:rsid w:val="00495BD1"/>
    <w:rsid w:val="004A3895"/>
    <w:rsid w:val="004A515B"/>
    <w:rsid w:val="004B02D2"/>
    <w:rsid w:val="004B71D3"/>
    <w:rsid w:val="004B7714"/>
    <w:rsid w:val="004B7A15"/>
    <w:rsid w:val="004C1A56"/>
    <w:rsid w:val="004C1E89"/>
    <w:rsid w:val="004C335B"/>
    <w:rsid w:val="004C54E1"/>
    <w:rsid w:val="004D2CA6"/>
    <w:rsid w:val="004E7923"/>
    <w:rsid w:val="004F2423"/>
    <w:rsid w:val="00502867"/>
    <w:rsid w:val="0050560F"/>
    <w:rsid w:val="00505F41"/>
    <w:rsid w:val="0051012C"/>
    <w:rsid w:val="00511DCF"/>
    <w:rsid w:val="00512644"/>
    <w:rsid w:val="0051282D"/>
    <w:rsid w:val="005206BE"/>
    <w:rsid w:val="00520E0D"/>
    <w:rsid w:val="00524B67"/>
    <w:rsid w:val="005310D6"/>
    <w:rsid w:val="00532021"/>
    <w:rsid w:val="0053215C"/>
    <w:rsid w:val="00535F07"/>
    <w:rsid w:val="005462D6"/>
    <w:rsid w:val="005464F5"/>
    <w:rsid w:val="005472A9"/>
    <w:rsid w:val="0055212A"/>
    <w:rsid w:val="00552F03"/>
    <w:rsid w:val="005548D8"/>
    <w:rsid w:val="00556A8F"/>
    <w:rsid w:val="00564B25"/>
    <w:rsid w:val="00572A0A"/>
    <w:rsid w:val="00577AC2"/>
    <w:rsid w:val="00577F6F"/>
    <w:rsid w:val="0058163A"/>
    <w:rsid w:val="00581EA1"/>
    <w:rsid w:val="00595F3E"/>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53F"/>
    <w:rsid w:val="00665A38"/>
    <w:rsid w:val="006730D8"/>
    <w:rsid w:val="00680FB0"/>
    <w:rsid w:val="00683637"/>
    <w:rsid w:val="0069181E"/>
    <w:rsid w:val="006A251C"/>
    <w:rsid w:val="006A3E3A"/>
    <w:rsid w:val="006B0DD1"/>
    <w:rsid w:val="006B2FFC"/>
    <w:rsid w:val="006B7008"/>
    <w:rsid w:val="006B7F70"/>
    <w:rsid w:val="006C06CB"/>
    <w:rsid w:val="006C153F"/>
    <w:rsid w:val="006C2D83"/>
    <w:rsid w:val="006C3629"/>
    <w:rsid w:val="006C506F"/>
    <w:rsid w:val="006C6CEB"/>
    <w:rsid w:val="006D217A"/>
    <w:rsid w:val="006E1E18"/>
    <w:rsid w:val="006E3955"/>
    <w:rsid w:val="006F0676"/>
    <w:rsid w:val="006F15C4"/>
    <w:rsid w:val="00702746"/>
    <w:rsid w:val="0070623A"/>
    <w:rsid w:val="00713497"/>
    <w:rsid w:val="0072083B"/>
    <w:rsid w:val="0072249E"/>
    <w:rsid w:val="00727F1C"/>
    <w:rsid w:val="00732647"/>
    <w:rsid w:val="00733ADF"/>
    <w:rsid w:val="00740EF3"/>
    <w:rsid w:val="00746472"/>
    <w:rsid w:val="00752975"/>
    <w:rsid w:val="007554A6"/>
    <w:rsid w:val="0075745D"/>
    <w:rsid w:val="007657FC"/>
    <w:rsid w:val="0077034A"/>
    <w:rsid w:val="00792AFE"/>
    <w:rsid w:val="00793337"/>
    <w:rsid w:val="00795F5C"/>
    <w:rsid w:val="00795FA7"/>
    <w:rsid w:val="007A4BB7"/>
    <w:rsid w:val="007A510F"/>
    <w:rsid w:val="007A6E43"/>
    <w:rsid w:val="007D2DF2"/>
    <w:rsid w:val="007D64F3"/>
    <w:rsid w:val="007E7C0B"/>
    <w:rsid w:val="007F1D92"/>
    <w:rsid w:val="00805E81"/>
    <w:rsid w:val="0081460B"/>
    <w:rsid w:val="00817299"/>
    <w:rsid w:val="0081750E"/>
    <w:rsid w:val="00820E5C"/>
    <w:rsid w:val="0082173B"/>
    <w:rsid w:val="008740A1"/>
    <w:rsid w:val="00874FB9"/>
    <w:rsid w:val="008755F2"/>
    <w:rsid w:val="00875612"/>
    <w:rsid w:val="00876B7D"/>
    <w:rsid w:val="00880479"/>
    <w:rsid w:val="00883E28"/>
    <w:rsid w:val="008929DC"/>
    <w:rsid w:val="00892E9F"/>
    <w:rsid w:val="0089538C"/>
    <w:rsid w:val="0089585F"/>
    <w:rsid w:val="00896B8D"/>
    <w:rsid w:val="008B220B"/>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C1C7C"/>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27EDF"/>
    <w:rsid w:val="00A371E4"/>
    <w:rsid w:val="00A417B7"/>
    <w:rsid w:val="00A50B09"/>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2F96"/>
    <w:rsid w:val="00AE640A"/>
    <w:rsid w:val="00AF3DA4"/>
    <w:rsid w:val="00B010E0"/>
    <w:rsid w:val="00B0554D"/>
    <w:rsid w:val="00B137BB"/>
    <w:rsid w:val="00B20671"/>
    <w:rsid w:val="00B2176F"/>
    <w:rsid w:val="00B23E02"/>
    <w:rsid w:val="00B27142"/>
    <w:rsid w:val="00B3681B"/>
    <w:rsid w:val="00B36BD2"/>
    <w:rsid w:val="00B4397E"/>
    <w:rsid w:val="00B4403F"/>
    <w:rsid w:val="00B46C26"/>
    <w:rsid w:val="00B471B2"/>
    <w:rsid w:val="00B5277F"/>
    <w:rsid w:val="00B572EC"/>
    <w:rsid w:val="00B66A9D"/>
    <w:rsid w:val="00B7540F"/>
    <w:rsid w:val="00B83632"/>
    <w:rsid w:val="00B85739"/>
    <w:rsid w:val="00B87835"/>
    <w:rsid w:val="00BA341C"/>
    <w:rsid w:val="00BA37D1"/>
    <w:rsid w:val="00BA58C3"/>
    <w:rsid w:val="00BC29F9"/>
    <w:rsid w:val="00BD259A"/>
    <w:rsid w:val="00BE37E9"/>
    <w:rsid w:val="00BE7E6F"/>
    <w:rsid w:val="00BF000E"/>
    <w:rsid w:val="00BF3DFB"/>
    <w:rsid w:val="00C005AE"/>
    <w:rsid w:val="00C123A6"/>
    <w:rsid w:val="00C14D77"/>
    <w:rsid w:val="00C17D1B"/>
    <w:rsid w:val="00C30E87"/>
    <w:rsid w:val="00C31DB1"/>
    <w:rsid w:val="00C34E47"/>
    <w:rsid w:val="00C4245F"/>
    <w:rsid w:val="00C42818"/>
    <w:rsid w:val="00C470A8"/>
    <w:rsid w:val="00C56984"/>
    <w:rsid w:val="00C6724F"/>
    <w:rsid w:val="00C72AF4"/>
    <w:rsid w:val="00C857D3"/>
    <w:rsid w:val="00C866BE"/>
    <w:rsid w:val="00C86D3D"/>
    <w:rsid w:val="00C90D7C"/>
    <w:rsid w:val="00C90FFA"/>
    <w:rsid w:val="00C91B8B"/>
    <w:rsid w:val="00C95864"/>
    <w:rsid w:val="00CA1F66"/>
    <w:rsid w:val="00CA3593"/>
    <w:rsid w:val="00CB6210"/>
    <w:rsid w:val="00CB6DAF"/>
    <w:rsid w:val="00CC09C5"/>
    <w:rsid w:val="00CC1C19"/>
    <w:rsid w:val="00CD1087"/>
    <w:rsid w:val="00CE39A2"/>
    <w:rsid w:val="00CF0581"/>
    <w:rsid w:val="00CF721E"/>
    <w:rsid w:val="00D00A20"/>
    <w:rsid w:val="00D21307"/>
    <w:rsid w:val="00D36E5C"/>
    <w:rsid w:val="00D373E3"/>
    <w:rsid w:val="00D44331"/>
    <w:rsid w:val="00D51C27"/>
    <w:rsid w:val="00D53590"/>
    <w:rsid w:val="00D55F65"/>
    <w:rsid w:val="00D62177"/>
    <w:rsid w:val="00D6648E"/>
    <w:rsid w:val="00D8061B"/>
    <w:rsid w:val="00D82F2D"/>
    <w:rsid w:val="00D836BB"/>
    <w:rsid w:val="00D9218C"/>
    <w:rsid w:val="00D94B3C"/>
    <w:rsid w:val="00DA202A"/>
    <w:rsid w:val="00DA4D43"/>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5786"/>
    <w:rsid w:val="00E84986"/>
    <w:rsid w:val="00E87172"/>
    <w:rsid w:val="00E910F6"/>
    <w:rsid w:val="00E93B08"/>
    <w:rsid w:val="00E965E9"/>
    <w:rsid w:val="00E977CD"/>
    <w:rsid w:val="00E97F80"/>
    <w:rsid w:val="00EA1AE8"/>
    <w:rsid w:val="00EC0493"/>
    <w:rsid w:val="00EC0D7D"/>
    <w:rsid w:val="00EC7000"/>
    <w:rsid w:val="00EF11FD"/>
    <w:rsid w:val="00EF2409"/>
    <w:rsid w:val="00EF6A56"/>
    <w:rsid w:val="00EF6B32"/>
    <w:rsid w:val="00F230F8"/>
    <w:rsid w:val="00F32D00"/>
    <w:rsid w:val="00F369F6"/>
    <w:rsid w:val="00F52CB4"/>
    <w:rsid w:val="00F53004"/>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DEC"/>
    <w:rsid w:val="00FB5083"/>
    <w:rsid w:val="00FC02E5"/>
    <w:rsid w:val="00FC14B8"/>
    <w:rsid w:val="00FD0F07"/>
    <w:rsid w:val="00FE4F73"/>
    <w:rsid w:val="00FE620D"/>
    <w:rsid w:val="00FF2598"/>
    <w:rsid w:val="00FF6C8D"/>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4C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2021-06-14T19:12:00Z</dcterms:created>
  <dcterms:modified xsi:type="dcterms:W3CDTF">2021-06-14T19:12:00Z</dcterms:modified>
</cp:coreProperties>
</file>